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66A" w:rsidRPr="00B76EB3" w:rsidRDefault="003D566A" w:rsidP="003D566A">
      <w:pPr>
        <w:adjustRightInd w:val="0"/>
        <w:snapToGrid w:val="0"/>
        <w:spacing w:line="600" w:lineRule="exact"/>
        <w:jc w:val="center"/>
        <w:rPr>
          <w:rFonts w:asciiTheme="majorEastAsia" w:eastAsiaTheme="majorEastAsia" w:hAnsiTheme="majorEastAsia"/>
          <w:b/>
          <w:spacing w:val="2"/>
          <w:sz w:val="44"/>
          <w:szCs w:val="44"/>
        </w:rPr>
      </w:pPr>
      <w:r w:rsidRPr="00B76EB3">
        <w:rPr>
          <w:rFonts w:asciiTheme="majorEastAsia" w:eastAsiaTheme="majorEastAsia" w:hAnsiTheme="majorEastAsia" w:cs="仿宋_GB2312" w:hint="eastAsia"/>
          <w:b/>
          <w:kern w:val="0"/>
          <w:sz w:val="44"/>
          <w:szCs w:val="44"/>
        </w:rPr>
        <w:t>广州市黄埔区</w:t>
      </w:r>
      <w:r w:rsidRPr="00B76EB3">
        <w:rPr>
          <w:rFonts w:asciiTheme="majorEastAsia" w:eastAsiaTheme="majorEastAsia" w:hAnsiTheme="majorEastAsia" w:cs="仿宋_GB2312"/>
          <w:b/>
          <w:kern w:val="0"/>
          <w:sz w:val="44"/>
          <w:szCs w:val="44"/>
        </w:rPr>
        <w:t xml:space="preserve"> </w:t>
      </w:r>
      <w:r w:rsidRPr="00B76EB3">
        <w:rPr>
          <w:rFonts w:asciiTheme="majorEastAsia" w:eastAsiaTheme="majorEastAsia" w:hAnsiTheme="majorEastAsia" w:cs="仿宋_GB2312" w:hint="eastAsia"/>
          <w:b/>
          <w:kern w:val="0"/>
          <w:sz w:val="44"/>
          <w:szCs w:val="44"/>
        </w:rPr>
        <w:t>广州开发区</w:t>
      </w:r>
      <w:r w:rsidRPr="00B76EB3">
        <w:rPr>
          <w:rFonts w:asciiTheme="majorEastAsia" w:eastAsiaTheme="majorEastAsia" w:hAnsiTheme="majorEastAsia" w:cs="仿宋_GB2312"/>
          <w:b/>
          <w:kern w:val="0"/>
          <w:sz w:val="44"/>
          <w:szCs w:val="44"/>
        </w:rPr>
        <w:t>2019</w:t>
      </w:r>
      <w:r w:rsidRPr="00B76EB3">
        <w:rPr>
          <w:rFonts w:asciiTheme="majorEastAsia" w:eastAsiaTheme="majorEastAsia" w:hAnsiTheme="majorEastAsia" w:cs="仿宋_GB2312" w:hint="eastAsia"/>
          <w:b/>
          <w:kern w:val="0"/>
          <w:sz w:val="44"/>
          <w:szCs w:val="44"/>
        </w:rPr>
        <w:t>年度生物产业研发奖励</w:t>
      </w:r>
      <w:r>
        <w:rPr>
          <w:rFonts w:asciiTheme="majorEastAsia" w:eastAsiaTheme="majorEastAsia" w:hAnsiTheme="majorEastAsia" w:cs="仿宋_GB2312" w:hint="eastAsia"/>
          <w:b/>
          <w:kern w:val="0"/>
          <w:sz w:val="44"/>
          <w:szCs w:val="44"/>
        </w:rPr>
        <w:t>拟</w:t>
      </w:r>
      <w:r w:rsidRPr="00B76EB3">
        <w:rPr>
          <w:rFonts w:asciiTheme="majorEastAsia" w:eastAsiaTheme="majorEastAsia" w:hAnsiTheme="majorEastAsia" w:cs="仿宋_GB2312" w:hint="eastAsia"/>
          <w:b/>
          <w:kern w:val="0"/>
          <w:sz w:val="44"/>
          <w:szCs w:val="44"/>
        </w:rPr>
        <w:t>奖补名单</w:t>
      </w:r>
    </w:p>
    <w:p w:rsidR="003D566A" w:rsidRPr="00C43241" w:rsidRDefault="003D566A" w:rsidP="003D566A">
      <w:pPr>
        <w:adjustRightInd w:val="0"/>
        <w:snapToGrid w:val="0"/>
        <w:spacing w:line="600" w:lineRule="exact"/>
        <w:ind w:firstLine="660"/>
        <w:rPr>
          <w:rFonts w:ascii="仿宋_GB2312" w:eastAsia="仿宋_GB2312"/>
          <w:spacing w:val="2"/>
          <w:sz w:val="32"/>
          <w:szCs w:val="32"/>
        </w:rPr>
      </w:pPr>
    </w:p>
    <w:tbl>
      <w:tblPr>
        <w:tblW w:w="9045" w:type="dxa"/>
        <w:tblLayout w:type="fixed"/>
        <w:tblCellMar>
          <w:left w:w="0" w:type="dxa"/>
          <w:right w:w="0" w:type="dxa"/>
        </w:tblCellMar>
        <w:tblLook w:val="04A0"/>
      </w:tblPr>
      <w:tblGrid>
        <w:gridCol w:w="509"/>
        <w:gridCol w:w="2058"/>
        <w:gridCol w:w="3118"/>
        <w:gridCol w:w="2099"/>
        <w:gridCol w:w="1261"/>
      </w:tblGrid>
      <w:tr w:rsidR="003D566A" w:rsidRPr="00C43241" w:rsidTr="000E72FF">
        <w:trPr>
          <w:trHeight w:val="81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2"/>
              </w:rPr>
            </w:pPr>
            <w:r w:rsidRPr="00B76EB3">
              <w:rPr>
                <w:rFonts w:ascii="宋体" w:eastAsia="宋体" w:hAnsi="宋体" w:cs="宋体" w:hint="eastAsia"/>
                <w:b/>
                <w:kern w:val="0"/>
                <w:sz w:val="22"/>
              </w:rPr>
              <w:t>序号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2"/>
              </w:rPr>
            </w:pPr>
            <w:r w:rsidRPr="00B76EB3">
              <w:rPr>
                <w:rFonts w:ascii="宋体" w:eastAsia="宋体" w:hAnsi="宋体" w:cs="宋体" w:hint="eastAsia"/>
                <w:b/>
                <w:kern w:val="0"/>
                <w:sz w:val="22"/>
              </w:rPr>
              <w:t>企业名称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2"/>
              </w:rPr>
            </w:pPr>
            <w:r w:rsidRPr="00B76EB3">
              <w:rPr>
                <w:rFonts w:ascii="宋体" w:eastAsia="宋体" w:hAnsi="宋体" w:cs="宋体" w:hint="eastAsia"/>
                <w:b/>
                <w:kern w:val="0"/>
                <w:sz w:val="22"/>
              </w:rPr>
              <w:t>申报项目名称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2"/>
              </w:rPr>
            </w:pPr>
            <w:r w:rsidRPr="00B76EB3">
              <w:rPr>
                <w:rFonts w:ascii="宋体" w:eastAsia="宋体" w:hAnsi="宋体" w:cs="宋体" w:hint="eastAsia"/>
                <w:b/>
                <w:kern w:val="0"/>
                <w:sz w:val="22"/>
              </w:rPr>
              <w:t>核定奖励级别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2"/>
              </w:rPr>
            </w:pPr>
            <w:r w:rsidRPr="00B76EB3">
              <w:rPr>
                <w:rFonts w:ascii="宋体" w:eastAsia="宋体" w:hAnsi="宋体" w:cs="宋体" w:hint="eastAsia"/>
                <w:b/>
                <w:kern w:val="0"/>
                <w:sz w:val="22"/>
              </w:rPr>
              <w:t>拟奖补金额</w:t>
            </w:r>
            <w:r w:rsidRPr="00B76EB3">
              <w:rPr>
                <w:rFonts w:ascii="宋体" w:eastAsia="宋体" w:hAnsi="宋体" w:cs="宋体"/>
                <w:b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b/>
                <w:kern w:val="0"/>
                <w:sz w:val="22"/>
              </w:rPr>
              <w:t>（万元）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广州瑞辉生物科技股份有限公司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柯萨奇病毒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A16型IgM抗体检测试剂盒（酶联免疫法）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08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2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广州迪澳生物科技有限公司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恒温核酸扩增荧光检测分析仪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3类有源产品注册证）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30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广州迪澳生物科技有限公司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结核分枝杆菌复合群核酸检测试剂盒（恒温扩增荧光法）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08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4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贝恩医疗设备（广州）有限公司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空心纤维血液透析器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（规格：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B-14PF、B-16PF、B-18PF、B-20PF）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3类无源产品注册证）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108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贝恩医疗设备（广州）有限公司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空心纤维血液透析器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（规格：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B-16HF、B-18HF、B-20HF)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3类无源产品注册证）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108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6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贝恩医疗设备（广州）有限公司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一次性动静脉钝型穿刺针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  <w:t>(规格：BAIN-A.V.F-001D等12个型号）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3类无源产品注册证）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7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贝恩医疗设备（广州）有限公司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一次性动静脉钝型穿刺针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（规格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BAIN-A.V.F-001、BAIN-A.V.F-002等8个型号）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3类无源产品注册证）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81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8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贝恩医疗设备（广州）有限公司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血液净化装置的体外循环血路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3类无源产品注册证）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81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lastRenderedPageBreak/>
              <w:t>9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益善生物技术股份有限公司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EGFR基因扩增检测试剂盒（荧光原位杂交法）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10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益善生物技术股份有限公司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HER-2基因扩增检测试剂盒（荧光原位杂交法）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08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11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广州迈普再生医学科技股份有限公司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硬脑（脊）膜补片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3类无源产品注册证）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12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广州万孚生物技术股份有限公司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甲型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/乙型流感病毒抗原检测试剂（胶体金法）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13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广州万孚生物技术股份有限公司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游离前列腺特异性抗原（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FPSA）测定试剂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荧光免疫层析法）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14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广州万孚生物技术股份有限公司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梅毒螺旋体抗体、乙型肝炎病毒表面抗原联合检测试剂盒（胶体金法）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08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15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广州康盛生物科技股份有限公司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一次性使用胆红素血浆吸附器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3类无源产品注册证）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108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16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普霖医疗科技（广州）有限公司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PTCA球囊扩张导管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3类无源产品注册证）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108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17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普霖医疗科技（广州）有限公司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PTA球囊扩张导管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3类无源产品注册证）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18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肺炎支原体核酸检测试剂盒（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PCR荧光探针法）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19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丙型肝炎病毒基因分型检测试剂盒（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PCR-测序法）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20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缺失型α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-地中海贫血基因检测试剂盒（PCR-荧光探针法）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21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人感染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H7N9禽流感病毒RNA检测试剂盒（荧光PCR探针法）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22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幽门螺旋杆菌核酸检测试剂盒（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PCR-荧光探针法）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08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23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基因测序仪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3类有源产品注册证）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30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24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地中海贫血（α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/β型）基因检测试剂盒（PCR-流式荧光杂交法）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25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非缺失型α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-地中海贫血点突变基因检测试剂盒（PCR-反向点杂交法）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26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KRAS基因突变检测试剂盒（测序法）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27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缺失型α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-地中海贫血基因检测试剂盒（gap-PCR法）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28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α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-地中海贫血基因检测试剂盒（gap-PCR法）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29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发热伴血小板减少综合征布尼亚病毒核酸检测试剂盒（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PCR-荧光探针法）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30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解脲脲原体核酸检测试剂盒（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PCR-荧光探针法）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膀胱癌细胞染色体及基因异常检测试剂盒（荧光原位杂交法）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32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淋球菌核酸测定试剂盒（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PCR-荧光探针法）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33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沙眼衣原体核酸检测试剂盒（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PCR-荧光探针法）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34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柯萨奇病毒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A6型核酸检测试剂盒（PCR-荧光探针法）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中东呼吸综合征冠状病毒核酸检测试剂盒（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PCR-荧光探针法）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36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呼吸道合胞病毒核酸检测试剂盒（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PCR-荧光探针法）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135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37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柯萨奇病毒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A10型核酸检测试剂盒（PCR-荧光探针法）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81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38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中山大学达安基因股份有限公司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B族链球菌核酸检测试剂盒（PCR-荧光探针法）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3类体外诊断试剂注册证）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35</w:t>
            </w:r>
          </w:p>
        </w:tc>
      </w:tr>
      <w:tr w:rsidR="003D566A" w:rsidRPr="00C43241" w:rsidTr="000E72FF">
        <w:trPr>
          <w:trHeight w:val="81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39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广州白云医用胶有限公司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α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-氰基丙烯酸酯快速医用胶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医疗器械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3类无源产品注册证）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54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40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广州必贝特医药技术有限公司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BEBT-109胶囊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（原料药）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化学药品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54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41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广州必贝特医药技术有限公司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BEBT-109胶囊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（制剂）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化学药品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54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42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广州必贝特医药技术有限公司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BEBT-209胶囊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（原料药）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化学药品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54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43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广州必贝特医药技术有限公司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BEBT-209胶囊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（制剂）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化学药品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54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44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广州领晟医疗科技有限公司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注射用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LH021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化学药品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81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45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广东香雪精准医疗技术有限公司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TAEST16001注射液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治疗用生物制品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54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46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广州喜鹊医药有限公司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注射用硝酮嗪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化学药品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54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47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广州喜鹊医药有限公司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硝酮嗪肠溶片（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100mg）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化学药品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54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48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广州喜鹊医药有限公司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硝酮嗪肠溶片（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300mg）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化学药品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81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49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康融东方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(广东)医药有限公司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AK109注射液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治疗用生物制品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81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百奥泰生物制药股份有限公司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BAT4406F(20mg/1ml)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治疗用生物制品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81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百奥泰生物制药股份有限公司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BAT4406F(100mg/5ml)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治疗用生物制品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108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52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百奥泰生物制药股份有限公司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注射用重组人源化抗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Trop2单克隆抗体-美登素偶联物（BAT8003)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治疗用生物制品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81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53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百奥泰生物制药股份有限公司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重组抗肿瘤坏死因子α全人员单克隆抗体注射液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(BAT2506）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治疗用生物制品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2类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50</w:t>
            </w:r>
          </w:p>
        </w:tc>
      </w:tr>
      <w:tr w:rsidR="003D566A" w:rsidRPr="00C43241" w:rsidTr="000E72FF">
        <w:trPr>
          <w:trHeight w:val="81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54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广州倍绣生物技术有限公司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猪源纤维蛋白粘合剂（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2.5ml)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治疗类生物制品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5类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20</w:t>
            </w:r>
          </w:p>
        </w:tc>
      </w:tr>
      <w:tr w:rsidR="003D566A" w:rsidRPr="00C43241" w:rsidTr="000E72FF">
        <w:trPr>
          <w:trHeight w:val="81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55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广州倍绣生物技术有限公司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猪源纤维蛋白粘合剂（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5.0ml)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治疗类生物制品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5类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20</w:t>
            </w:r>
          </w:p>
        </w:tc>
      </w:tr>
      <w:tr w:rsidR="003D566A" w:rsidRPr="00C43241" w:rsidTr="000E72FF">
        <w:trPr>
          <w:trHeight w:val="81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56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广州倍绣生物技术有限公司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猪源纤维蛋白粘合剂（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1.5ml)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治疗类生物制品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5类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20</w:t>
            </w:r>
          </w:p>
        </w:tc>
      </w:tr>
      <w:tr w:rsidR="003D566A" w:rsidRPr="00C43241" w:rsidTr="000E72FF">
        <w:trPr>
          <w:trHeight w:val="540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57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扬子江药业集团广州海瑞药业有限公司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正元胶囊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 w:hint="eastAsia"/>
                <w:kern w:val="0"/>
                <w:sz w:val="22"/>
              </w:rPr>
              <w:t>中药</w:t>
            </w:r>
            <w:r w:rsidRPr="00B76EB3">
              <w:rPr>
                <w:rFonts w:ascii="宋体" w:eastAsia="宋体" w:hAnsi="宋体" w:cs="宋体"/>
                <w:kern w:val="0"/>
                <w:sz w:val="22"/>
              </w:rPr>
              <w:t>6类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D566A" w:rsidRPr="00B76EB3" w:rsidRDefault="003D566A" w:rsidP="000E7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</w:rPr>
            </w:pPr>
            <w:r w:rsidRPr="00B76EB3">
              <w:rPr>
                <w:rFonts w:ascii="宋体" w:eastAsia="宋体" w:hAnsi="宋体" w:cs="宋体"/>
                <w:kern w:val="0"/>
                <w:sz w:val="22"/>
              </w:rPr>
              <w:t>15</w:t>
            </w:r>
          </w:p>
        </w:tc>
      </w:tr>
    </w:tbl>
    <w:p w:rsidR="003D566A" w:rsidRPr="00C43241" w:rsidRDefault="003D566A" w:rsidP="003D566A">
      <w:pPr>
        <w:adjustRightInd w:val="0"/>
        <w:snapToGrid w:val="0"/>
        <w:spacing w:line="600" w:lineRule="exact"/>
        <w:rPr>
          <w:rFonts w:ascii="Times New Roman" w:eastAsia="黑体" w:hAnsi="Times New Roman" w:cs="黑体"/>
          <w:sz w:val="32"/>
          <w:szCs w:val="32"/>
        </w:rPr>
      </w:pPr>
    </w:p>
    <w:p w:rsidR="00D97650" w:rsidRDefault="00B34272"/>
    <w:sectPr w:rsidR="00D97650" w:rsidSect="0046655F">
      <w:footerReference w:type="even" r:id="rId6"/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4272" w:rsidRDefault="00B34272" w:rsidP="003D566A">
      <w:r>
        <w:separator/>
      </w:r>
    </w:p>
  </w:endnote>
  <w:endnote w:type="continuationSeparator" w:id="0">
    <w:p w:rsidR="00B34272" w:rsidRDefault="00B34272" w:rsidP="003D56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4623069"/>
    </w:sdtPr>
    <w:sdtEndPr>
      <w:rPr>
        <w:rFonts w:asciiTheme="minorEastAsia" w:hAnsiTheme="minorEastAsia"/>
        <w:sz w:val="28"/>
        <w:szCs w:val="28"/>
      </w:rPr>
    </w:sdtEndPr>
    <w:sdtContent>
      <w:p w:rsidR="006B2FC9" w:rsidRDefault="00B34272">
        <w:pPr>
          <w:pStyle w:val="a4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Pr="00A0570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8 -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97266906"/>
    </w:sdtPr>
    <w:sdtEndPr>
      <w:rPr>
        <w:rFonts w:asciiTheme="minorEastAsia" w:hAnsiTheme="minorEastAsia"/>
        <w:sz w:val="28"/>
        <w:szCs w:val="28"/>
      </w:rPr>
    </w:sdtEndPr>
    <w:sdtContent>
      <w:p w:rsidR="006B2FC9" w:rsidRDefault="00B34272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Pr="00B34272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4272" w:rsidRDefault="00B34272" w:rsidP="003D566A">
      <w:r>
        <w:separator/>
      </w:r>
    </w:p>
  </w:footnote>
  <w:footnote w:type="continuationSeparator" w:id="0">
    <w:p w:rsidR="00B34272" w:rsidRDefault="00B34272" w:rsidP="003D56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566A"/>
    <w:rsid w:val="003D566A"/>
    <w:rsid w:val="007A2203"/>
    <w:rsid w:val="00813802"/>
    <w:rsid w:val="00B01E55"/>
    <w:rsid w:val="00B34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6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56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56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D56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D566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D566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D56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1550</Words>
  <Characters>1877</Characters>
  <Application>Microsoft Office Word</Application>
  <DocSecurity>0</DocSecurity>
  <Lines>110</Lines>
  <Paragraphs>110</Paragraphs>
  <ScaleCrop>false</ScaleCrop>
  <Company/>
  <LinksUpToDate>false</LinksUpToDate>
  <CharactersWithSpaces>3317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赖土群</dc:creator>
  <cp:keywords/>
  <dc:description/>
  <cp:lastModifiedBy>赖土群</cp:lastModifiedBy>
  <cp:revision>2</cp:revision>
  <dcterms:created xsi:type="dcterms:W3CDTF">2019-11-15T01:13:00Z</dcterms:created>
  <dcterms:modified xsi:type="dcterms:W3CDTF">2019-11-15T01:13:00Z</dcterms:modified>
</cp:coreProperties>
</file>